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1270A" w14:textId="77777777" w:rsidR="00423885" w:rsidRDefault="00000000">
      <w:pPr>
        <w:pStyle w:val="NormalWeb"/>
      </w:pPr>
      <w:r>
        <w:rPr>
          <w:noProof/>
        </w:rPr>
        <w:drawing>
          <wp:inline distT="0" distB="0" distL="0" distR="0" wp14:anchorId="05B8C101" wp14:editId="1BD103A7">
            <wp:extent cx="304800" cy="304800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835BDD" w14:textId="77777777" w:rsidR="00423885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1199"/>
      </w:tblGrid>
      <w:tr w:rsidR="00423885" w14:paraId="6B668C10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67EDBA" w14:textId="77777777" w:rsidR="00423885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17B424" w14:textId="28B2BA75" w:rsidR="00423885" w:rsidRDefault="00445181">
            <w:pPr>
              <w:rPr>
                <w:rFonts w:eastAsia="Times New Roman"/>
              </w:rPr>
            </w:pPr>
            <w:r>
              <w:rPr>
                <w:rStyle w:val="Forte"/>
              </w:rPr>
              <w:t>01/10/2025</w:t>
            </w:r>
          </w:p>
        </w:tc>
      </w:tr>
    </w:tbl>
    <w:p w14:paraId="58182A7C" w14:textId="77777777" w:rsidR="00423885" w:rsidRDefault="00000000">
      <w:pPr>
        <w:pStyle w:val="NormalWeb"/>
      </w:pPr>
      <w:r>
        <w:rPr>
          <w:rStyle w:val="Forte"/>
        </w:rPr>
        <w:t>GOVERNO DO ESTADO DE SÃO PAULO</w:t>
      </w:r>
    </w:p>
    <w:p w14:paraId="3222CDCF" w14:textId="77777777" w:rsidR="00423885" w:rsidRDefault="00000000">
      <w:pPr>
        <w:pStyle w:val="NormalWeb"/>
      </w:pPr>
      <w:r>
        <w:rPr>
          <w:rStyle w:val="Forte"/>
        </w:rPr>
        <w:t>SECRETARIA DE CIÊNCIA, TECNOLOGIA E INOVAÇÃO</w:t>
      </w:r>
    </w:p>
    <w:p w14:paraId="7C3E5437" w14:textId="77777777" w:rsidR="00423885" w:rsidRDefault="00000000">
      <w:pPr>
        <w:pStyle w:val="NormalWeb"/>
      </w:pPr>
      <w:r>
        <w:rPr>
          <w:rStyle w:val="Forte"/>
        </w:rPr>
        <w:t>CENTRO ESTADUAL DE EDUCAÇÃO TECNOLÓGICA PAULA SOUZA</w:t>
      </w:r>
    </w:p>
    <w:p w14:paraId="7E31AFE6" w14:textId="77777777" w:rsidR="00423885" w:rsidRDefault="00000000">
      <w:pPr>
        <w:pStyle w:val="NormalWeb"/>
      </w:pPr>
      <w:r>
        <w:rPr>
          <w:rStyle w:val="Forte"/>
        </w:rPr>
        <w:t>FACULDADE DE TECNOLOGIA DE MOGI DAS CRUZES – MOGI DAS CRUZES</w:t>
      </w:r>
    </w:p>
    <w:p w14:paraId="5335F660" w14:textId="77777777" w:rsidR="00423885" w:rsidRDefault="00000000">
      <w:pPr>
        <w:pStyle w:val="NormalWeb"/>
      </w:pPr>
      <w:r>
        <w:rPr>
          <w:rStyle w:val="Forte"/>
        </w:rPr>
        <w:t>PROCESSO SELETIVO SIMPLIFICADO PARA PROFESSOR DE ENSINO SUPERIOR</w:t>
      </w:r>
    </w:p>
    <w:p w14:paraId="5839A966" w14:textId="77777777" w:rsidR="00423885" w:rsidRDefault="00000000">
      <w:pPr>
        <w:pStyle w:val="NormalWeb"/>
      </w:pPr>
      <w:r>
        <w:rPr>
          <w:rStyle w:val="Forte"/>
        </w:rPr>
        <w:t>EDITAL Nº 184/08/2025 – PROCESSO Nº 136.00092527/2025–00</w:t>
      </w:r>
    </w:p>
    <w:p w14:paraId="372496CE" w14:textId="77777777" w:rsidR="00423885" w:rsidRDefault="00000000">
      <w:pPr>
        <w:pStyle w:val="NormalWeb"/>
      </w:pPr>
      <w:r>
        <w:rPr>
          <w:rStyle w:val="Forte"/>
        </w:rPr>
        <w:t>EDITAL DE CONVOCAÇÃO Nº 3</w:t>
      </w:r>
    </w:p>
    <w:p w14:paraId="11BA3421" w14:textId="77777777" w:rsidR="00423885" w:rsidRDefault="00000000">
      <w:pPr>
        <w:pStyle w:val="NormalWeb"/>
      </w:pPr>
      <w:r>
        <w:rPr>
          <w:rStyle w:val="Forte"/>
        </w:rPr>
        <w:t>CONVOCAÇÃO POR EQUIVALÊNCIA</w:t>
      </w:r>
    </w:p>
    <w:p w14:paraId="2F6EA0EB" w14:textId="77777777" w:rsidR="00423885" w:rsidRDefault="00000000">
      <w:pPr>
        <w:pStyle w:val="NormalWeb"/>
      </w:pPr>
      <w:r>
        <w:t> </w:t>
      </w:r>
    </w:p>
    <w:p w14:paraId="4220236C" w14:textId="77777777" w:rsidR="00423885" w:rsidRDefault="00000000">
      <w:pPr>
        <w:pStyle w:val="NormalWeb"/>
      </w:pPr>
      <w:r>
        <w:t>O Coordenador da FACULDADE DE TECNOLOGIA DE MOGI DAS CRUZES, da cidade de MOGI DAS CRUZES, em face do contido no artigo 11 da Deliberação Ceeteps nº 17, de 16/07/2015, publicada no DOE de 18/07/2015, combinada com as disposições do Capítulo XVIII do Edital de Abertura de Inscrições, e considerando o entendimento da Coordenadoria Geral de Ensino Superior de Graduação (CGESG) referente a equivalência, CONVOCA os candidatos abaixo relacionados para a Sessão de Escolha das aulas, que consiste no aceite da função e das aulas, no dia, horário e endereço abaixo indicados.</w:t>
      </w:r>
    </w:p>
    <w:p w14:paraId="65FBCE15" w14:textId="77777777" w:rsidR="00423885" w:rsidRDefault="00000000">
      <w:pPr>
        <w:pStyle w:val="NormalWeb"/>
      </w:pPr>
      <w:r>
        <w:t>O candidato convocado deverá comparecer com documento de identificação com foto, nos termos do Edital de Abertura de Inscrições.</w:t>
      </w:r>
    </w:p>
    <w:p w14:paraId="081DF265" w14:textId="77777777" w:rsidR="00423885" w:rsidRDefault="00000000">
      <w:pPr>
        <w:pStyle w:val="NormalWeb"/>
      </w:pPr>
      <w:r>
        <w:t>A convocação para o aceite da função obedecerá a ordem de classificação final.</w:t>
      </w:r>
    </w:p>
    <w:p w14:paraId="7FE8BC58" w14:textId="77777777" w:rsidR="00423885" w:rsidRDefault="00000000">
      <w:pPr>
        <w:pStyle w:val="NormalWeb"/>
      </w:pPr>
      <w:r>
        <w:t>Constarão da lista “1. CANDIDATOS CONVOCADOS” os candidatos convocados para a Sessão de Escolha.</w:t>
      </w:r>
    </w:p>
    <w:p w14:paraId="1E8E69E4" w14:textId="77777777" w:rsidR="00423885" w:rsidRDefault="00000000">
      <w:pPr>
        <w:pStyle w:val="NormalWeb"/>
      </w:pPr>
      <w:r>
        <w:t> </w:t>
      </w:r>
    </w:p>
    <w:p w14:paraId="58811549" w14:textId="77777777" w:rsidR="00423885" w:rsidRDefault="00000000">
      <w:pPr>
        <w:pStyle w:val="NormalWeb"/>
      </w:pPr>
      <w:r>
        <w:rPr>
          <w:rStyle w:val="Forte"/>
        </w:rPr>
        <w:t>INFORMAÇÕES DO PROCESSO SELETIVO SIMPLIFICADO</w:t>
      </w:r>
    </w:p>
    <w:p w14:paraId="6B1A79F8" w14:textId="77777777" w:rsidR="00423885" w:rsidRDefault="00000000">
      <w:pPr>
        <w:pStyle w:val="NormalWeb"/>
      </w:pPr>
      <w:r>
        <w:rPr>
          <w:rStyle w:val="Forte"/>
        </w:rPr>
        <w:lastRenderedPageBreak/>
        <w:t>Curso:</w:t>
      </w:r>
      <w:r>
        <w:t xml:space="preserve"> AGRONEGÓCIO</w:t>
      </w:r>
    </w:p>
    <w:p w14:paraId="71C600DF" w14:textId="77777777" w:rsidR="00423885" w:rsidRDefault="00000000">
      <w:pPr>
        <w:pStyle w:val="NormalWeb"/>
      </w:pPr>
      <w:r>
        <w:rPr>
          <w:rStyle w:val="Forte"/>
        </w:rPr>
        <w:t>Disciplina:</w:t>
      </w:r>
      <w:r>
        <w:t xml:space="preserve"> 295 – PLANEJAMENTO ESTRATÉGICO</w:t>
      </w:r>
    </w:p>
    <w:p w14:paraId="541C6CDD" w14:textId="77777777" w:rsidR="00423885" w:rsidRDefault="00000000">
      <w:pPr>
        <w:pStyle w:val="NormalWeb"/>
      </w:pPr>
      <w:r>
        <w:t> </w:t>
      </w:r>
    </w:p>
    <w:p w14:paraId="61892BE1" w14:textId="77777777" w:rsidR="00423885" w:rsidRDefault="00000000">
      <w:pPr>
        <w:pStyle w:val="NormalWeb"/>
      </w:pPr>
      <w:r>
        <w:rPr>
          <w:rStyle w:val="Forte"/>
        </w:rPr>
        <w:t>DADOS DA DISCIPLINA OFERECIDA NESTA CONVOCAÇÃO (EQUIVALÊNCIA)</w:t>
      </w:r>
    </w:p>
    <w:p w14:paraId="66654F85" w14:textId="6BA4C8A2" w:rsidR="00423885" w:rsidRDefault="00000000">
      <w:pPr>
        <w:pStyle w:val="NormalWeb"/>
      </w:pPr>
      <w:r>
        <w:rPr>
          <w:rStyle w:val="Forte"/>
        </w:rPr>
        <w:t>Disciplina/ Curso:</w:t>
      </w:r>
      <w:r>
        <w:t xml:space="preserve"> 304 – PROJETO DE AGRONEGÓCIO III</w:t>
      </w:r>
      <w:r w:rsidR="00C431C0">
        <w:t xml:space="preserve"> </w:t>
      </w:r>
      <w:r>
        <w:t>(AGRONEGÓCIO)</w:t>
      </w:r>
    </w:p>
    <w:p w14:paraId="10D08E62" w14:textId="3D33B84B" w:rsidR="00C431C0" w:rsidRDefault="00000000">
      <w:pPr>
        <w:pStyle w:val="NormalWeb"/>
      </w:pPr>
      <w:r>
        <w:rPr>
          <w:rStyle w:val="Forte"/>
        </w:rPr>
        <w:t xml:space="preserve">Área(s) da Disciplina: </w:t>
      </w:r>
      <w:r w:rsidR="00C431C0" w:rsidRPr="00C431C0">
        <w:t xml:space="preserve">ADMINISTRAÇÃO E NEGÓCIOS </w:t>
      </w:r>
      <w:r w:rsidR="00C431C0">
        <w:t xml:space="preserve">/ </w:t>
      </w:r>
      <w:r w:rsidR="00C431C0" w:rsidRPr="00C431C0">
        <w:t xml:space="preserve">ENGENHARIA E TECNOLOGIA DE PRODUÇÃO </w:t>
      </w:r>
      <w:r w:rsidR="00C431C0">
        <w:t xml:space="preserve">/ </w:t>
      </w:r>
      <w:r w:rsidR="00C431C0" w:rsidRPr="00C431C0">
        <w:t>PROCESSAMENTO DE ALIMENTOS</w:t>
      </w:r>
      <w:r w:rsidR="00C431C0">
        <w:t xml:space="preserve">/ </w:t>
      </w:r>
      <w:r w:rsidR="00C431C0" w:rsidRPr="00C431C0">
        <w:t xml:space="preserve">PRODUÇÃO AGRÍCOLA E SILVICULTURA </w:t>
      </w:r>
      <w:r w:rsidR="00C431C0">
        <w:t xml:space="preserve">/ </w:t>
      </w:r>
      <w:r w:rsidR="00C431C0" w:rsidRPr="00C431C0">
        <w:t>PRODUÇÃO ANIMAL E VETERINÁRIA</w:t>
      </w:r>
    </w:p>
    <w:p w14:paraId="7A29C9EB" w14:textId="6DBD436D" w:rsidR="00423885" w:rsidRDefault="00000000">
      <w:pPr>
        <w:pStyle w:val="NormalWeb"/>
      </w:pPr>
      <w:r>
        <w:rPr>
          <w:rStyle w:val="Forte"/>
        </w:rPr>
        <w:t>Carga horária e período:</w:t>
      </w:r>
      <w:r>
        <w:t xml:space="preserve"> 4 / Noturno </w:t>
      </w:r>
    </w:p>
    <w:p w14:paraId="3034323C" w14:textId="77777777" w:rsidR="00423885" w:rsidRDefault="00000000">
      <w:pPr>
        <w:pStyle w:val="NormalWeb"/>
      </w:pPr>
      <w:r>
        <w:rPr>
          <w:rStyle w:val="Forte"/>
        </w:rPr>
        <w:t>Número de vagas:</w:t>
      </w:r>
      <w:r>
        <w:t xml:space="preserve"> 1</w:t>
      </w:r>
    </w:p>
    <w:p w14:paraId="2B51EC76" w14:textId="77777777" w:rsidR="00C431C0" w:rsidRDefault="00000000" w:rsidP="00C431C0">
      <w:pPr>
        <w:pStyle w:val="NormalWeb"/>
      </w:pPr>
      <w:r>
        <w:rPr>
          <w:rStyle w:val="Forte"/>
        </w:rPr>
        <w:t>Tipo de Disciplina: </w:t>
      </w:r>
      <w:r w:rsidR="00C431C0">
        <w:t>DISCIPLINA DE FORMAÇÃO PROFISSIONALIZANTE</w:t>
      </w:r>
    </w:p>
    <w:p w14:paraId="5D77F6FF" w14:textId="00E947DB" w:rsidR="00423885" w:rsidRDefault="00423885">
      <w:pPr>
        <w:pStyle w:val="NormalWeb"/>
      </w:pPr>
    </w:p>
    <w:p w14:paraId="5E4B6E40" w14:textId="77777777" w:rsidR="00423885" w:rsidRDefault="00000000">
      <w:pPr>
        <w:pStyle w:val="NormalWeb"/>
      </w:pPr>
      <w:r>
        <w:rPr>
          <w:rStyle w:val="Forte"/>
        </w:rPr>
        <w:t>1. CANDIDATOS CONVOCADOS</w:t>
      </w:r>
    </w:p>
    <w:p w14:paraId="0ED17062" w14:textId="77777777" w:rsidR="00423885" w:rsidRDefault="00000000">
      <w:pPr>
        <w:pStyle w:val="NormalWeb"/>
      </w:pPr>
      <w:r>
        <w:t>Nº DE INSCRIÇÃO / NOME (OU NOME SOCIAL) / RG / CPF / NOTA DA ANÁLISE DO MEMORIAL CIRCUNSTANCIADO / CLASSIFICAÇÃO FINAL</w:t>
      </w:r>
    </w:p>
    <w:p w14:paraId="13D11EFE" w14:textId="77777777" w:rsidR="00423885" w:rsidRDefault="00000000">
      <w:pPr>
        <w:pStyle w:val="NormalWeb"/>
      </w:pPr>
      <w:r>
        <w:t xml:space="preserve">10/MARIA DE LOURDES GOMES PEREIRA/7.234891–4 /45415161872 /6º </w:t>
      </w:r>
      <w:r>
        <w:br/>
        <w:t xml:space="preserve">23/LUCIO TADEU COSTABILE/151762211 /08839617841 /7º </w:t>
      </w:r>
      <w:r>
        <w:br/>
        <w:t xml:space="preserve">36/CLAYTON LOPES DE FARIAS/30732831–4 /26427348892 /8º </w:t>
      </w:r>
    </w:p>
    <w:p w14:paraId="589EC360" w14:textId="77777777" w:rsidR="00423885" w:rsidRDefault="00000000">
      <w:pPr>
        <w:pStyle w:val="NormalWeb"/>
      </w:pPr>
      <w:r>
        <w:t> </w:t>
      </w:r>
    </w:p>
    <w:p w14:paraId="5DBA1031" w14:textId="77777777" w:rsidR="00423885" w:rsidRDefault="00000000">
      <w:pPr>
        <w:pStyle w:val="NormalWeb"/>
      </w:pPr>
      <w:r>
        <w:t>Aos candidatos da lista “1. CANDIDATOS CONVOCADOS”, o comparecimento se dará na:</w:t>
      </w:r>
    </w:p>
    <w:p w14:paraId="460C0B3B" w14:textId="77777777" w:rsidR="00423885" w:rsidRDefault="00000000">
      <w:pPr>
        <w:pStyle w:val="NormalWeb"/>
      </w:pPr>
      <w:r>
        <w:t> </w:t>
      </w:r>
    </w:p>
    <w:p w14:paraId="5717B1B2" w14:textId="77777777" w:rsidR="00423885" w:rsidRDefault="00000000">
      <w:pPr>
        <w:pStyle w:val="NormalWeb"/>
      </w:pPr>
      <w:r>
        <w:rPr>
          <w:rStyle w:val="Forte"/>
        </w:rPr>
        <w:t>LOCAL</w:t>
      </w:r>
    </w:p>
    <w:p w14:paraId="4308DCA5" w14:textId="77777777" w:rsidR="00423885" w:rsidRDefault="00000000">
      <w:pPr>
        <w:pStyle w:val="NormalWeb"/>
      </w:pPr>
      <w:r>
        <w:rPr>
          <w:rStyle w:val="Forte"/>
        </w:rPr>
        <w:t>Fatec:</w:t>
      </w:r>
      <w:r>
        <w:t xml:space="preserve"> FACULDADE DE TECNOLOGIA DE MOGI DAS CRUZES</w:t>
      </w:r>
    </w:p>
    <w:p w14:paraId="46057DC2" w14:textId="77777777" w:rsidR="00423885" w:rsidRDefault="00000000">
      <w:pPr>
        <w:pStyle w:val="NormalWeb"/>
      </w:pPr>
      <w:r>
        <w:rPr>
          <w:rStyle w:val="Forte"/>
        </w:rPr>
        <w:t>Endereço:</w:t>
      </w:r>
      <w:r>
        <w:t xml:space="preserve"> RUA CARLOS BARATTINO Nº 908 </w:t>
      </w:r>
      <w:r>
        <w:br/>
        <w:t>BAIRRO: VILA NOVA MOGILAR – CEP: 08773600 – CIDADE: MOGI DAS CRUZES</w:t>
      </w:r>
    </w:p>
    <w:p w14:paraId="5BB650D2" w14:textId="77777777" w:rsidR="00423885" w:rsidRDefault="00000000">
      <w:pPr>
        <w:pStyle w:val="NormalWeb"/>
      </w:pPr>
      <w:r>
        <w:rPr>
          <w:rStyle w:val="Forte"/>
        </w:rPr>
        <w:t>DATA</w:t>
      </w:r>
    </w:p>
    <w:p w14:paraId="7C475DDB" w14:textId="77777777" w:rsidR="00423885" w:rsidRDefault="00000000">
      <w:pPr>
        <w:pStyle w:val="NormalWeb"/>
      </w:pPr>
      <w:r>
        <w:rPr>
          <w:rStyle w:val="Forte"/>
        </w:rPr>
        <w:lastRenderedPageBreak/>
        <w:t>Data de comparecimento:</w:t>
      </w:r>
      <w:r>
        <w:t xml:space="preserve"> 02/10/2025</w:t>
      </w:r>
    </w:p>
    <w:p w14:paraId="58E88508" w14:textId="77777777" w:rsidR="00423885" w:rsidRDefault="00000000">
      <w:pPr>
        <w:pStyle w:val="NormalWeb"/>
      </w:pPr>
      <w:r>
        <w:rPr>
          <w:rStyle w:val="Forte"/>
        </w:rPr>
        <w:t>Horário:</w:t>
      </w:r>
      <w:r>
        <w:t xml:space="preserve"> 15h00</w:t>
      </w:r>
    </w:p>
    <w:p w14:paraId="6B446217" w14:textId="77777777" w:rsidR="00423885" w:rsidRDefault="00000000">
      <w:pPr>
        <w:pStyle w:val="NormalWeb"/>
      </w:pPr>
      <w:r>
        <w:t> </w:t>
      </w:r>
    </w:p>
    <w:p w14:paraId="3973F28F" w14:textId="77777777" w:rsidR="00423885" w:rsidRDefault="00000000">
      <w:pPr>
        <w:pStyle w:val="NormalWeb"/>
      </w:pPr>
      <w:r>
        <w:t>No presente Processo Seletivo Simplificado, a convocação será efetuada através de Sessão de Escolha.</w:t>
      </w:r>
    </w:p>
    <w:p w14:paraId="302D2880" w14:textId="77777777" w:rsidR="00423885" w:rsidRDefault="00000000">
      <w:pPr>
        <w:pStyle w:val="NormalWeb"/>
      </w:pPr>
      <w:r>
        <w:t> </w:t>
      </w:r>
    </w:p>
    <w:p w14:paraId="4F777417" w14:textId="77777777" w:rsidR="00423885" w:rsidRDefault="00000000">
      <w:pPr>
        <w:pStyle w:val="NormalWeb"/>
      </w:pPr>
      <w:r>
        <w:rPr>
          <w:rStyle w:val="Forte"/>
        </w:rPr>
        <w:t>SESSÃO DE ESCOLHA</w:t>
      </w:r>
    </w:p>
    <w:p w14:paraId="34AD7C09" w14:textId="77777777" w:rsidR="00423885" w:rsidRDefault="00000000">
      <w:pPr>
        <w:pStyle w:val="NormalWeb"/>
      </w:pPr>
      <w:r>
        <w:t>A Sessão de Escolha consistirá na convocação de, no mínimo, 3 (três) candidatos classificados por vez, obedecida a ordem de classificação final.</w:t>
      </w:r>
    </w:p>
    <w:p w14:paraId="7E7C2B66" w14:textId="77777777" w:rsidR="00423885" w:rsidRDefault="00000000">
      <w:pPr>
        <w:pStyle w:val="NormalWeb"/>
      </w:pPr>
      <w:r>
        <w:t>Quando a respectiva lista contar com número inferior a 3 (três) classificados, todos serão convocados para participarem da Sessão de Escolha.</w:t>
      </w:r>
    </w:p>
    <w:p w14:paraId="7C99E8DA" w14:textId="77777777" w:rsidR="00423885" w:rsidRDefault="00000000">
      <w:pPr>
        <w:pStyle w:val="NormalWeb"/>
      </w:pPr>
      <w:r>
        <w:t>No dia da convocação, os candidatos terão até o horário de comparecimento (constante do respectivo Edital de Convocação) para adentrar a unidade de ensino, não havendo período de tolerância.</w:t>
      </w:r>
    </w:p>
    <w:p w14:paraId="3786FCB1" w14:textId="77777777" w:rsidR="00423885" w:rsidRDefault="00000000">
      <w:pPr>
        <w:pStyle w:val="NormalWeb"/>
      </w:pPr>
      <w:r>
        <w:t>Após este horário, ocorrerá a manifestação e escolha das aulas, para os candidatos que compareceram até o horário estipulado, obedecendo rigorosamente a ordem de classificação final (e não a ordem de chegada).</w:t>
      </w:r>
    </w:p>
    <w:p w14:paraId="5098D1C4" w14:textId="77777777" w:rsidR="00423885" w:rsidRDefault="00000000">
      <w:pPr>
        <w:pStyle w:val="NormalWeb"/>
      </w:pPr>
      <w:r>
        <w:t>Os candidatos que comparecerem após o horário estabelecido no Edital de Convocação não poderão se manifestar quanto ao aceite das aulas, sendo considerados ausentes.</w:t>
      </w:r>
    </w:p>
    <w:p w14:paraId="11B42047" w14:textId="77777777" w:rsidR="00423885" w:rsidRDefault="00000000">
      <w:pPr>
        <w:pStyle w:val="NormalWeb"/>
      </w:pPr>
      <w:r>
        <w:t>Não haverá aceite parcial das aulas. O candidato que aceitar as aulas deverá fazê–lo com todas as aulas oferecidas no respectivo Edital de Convocação.</w:t>
      </w:r>
    </w:p>
    <w:p w14:paraId="4646EFA0" w14:textId="77777777" w:rsidR="00423885" w:rsidRDefault="00000000">
      <w:pPr>
        <w:pStyle w:val="NormalWeb"/>
      </w:pPr>
      <w:r>
        <w:t> </w:t>
      </w:r>
    </w:p>
    <w:p w14:paraId="2A63B0EE" w14:textId="77777777" w:rsidR="00423885" w:rsidRDefault="00000000">
      <w:pPr>
        <w:pStyle w:val="NormalWeb"/>
      </w:pPr>
      <w:r>
        <w:rPr>
          <w:rStyle w:val="Forte"/>
        </w:rPr>
        <w:t>PROCURADOR</w:t>
      </w:r>
    </w:p>
    <w:p w14:paraId="4D877234" w14:textId="77777777" w:rsidR="00423885" w:rsidRDefault="00000000">
      <w:pPr>
        <w:pStyle w:val="NormalWeb"/>
      </w:pPr>
      <w:r>
        <w:t>O candidato convocado poderá ser representado por procurador constituído, desde que o procurador entregue no ato da manifestação para o aceite da função:</w:t>
      </w:r>
    </w:p>
    <w:p w14:paraId="60350344" w14:textId="77777777" w:rsidR="00423885" w:rsidRDefault="00000000">
      <w:pPr>
        <w:pStyle w:val="NormalWeb"/>
      </w:pPr>
      <w:r>
        <w:t>a) Mandato com firma reconhecida;</w:t>
      </w:r>
    </w:p>
    <w:p w14:paraId="6CCB2164" w14:textId="77777777" w:rsidR="00423885" w:rsidRDefault="00000000">
      <w:pPr>
        <w:pStyle w:val="NormalWeb"/>
      </w:pPr>
      <w:r>
        <w:t>b) Cópia do documento de identificação do candidato; e</w:t>
      </w:r>
    </w:p>
    <w:p w14:paraId="47CCE36D" w14:textId="77777777" w:rsidR="00423885" w:rsidRDefault="00000000">
      <w:pPr>
        <w:pStyle w:val="NormalWeb"/>
      </w:pPr>
      <w:r>
        <w:t>c) Cópia do documento de identificação do procurador.</w:t>
      </w:r>
    </w:p>
    <w:p w14:paraId="1A3DAE3B" w14:textId="77777777" w:rsidR="00423885" w:rsidRDefault="00000000">
      <w:pPr>
        <w:pStyle w:val="NormalWeb"/>
      </w:pPr>
      <w:r>
        <w:t>Na ausência de qualquer um desses documentos, o procurador não poderá representar o candidato na manifestação para aceite da função.</w:t>
      </w:r>
    </w:p>
    <w:p w14:paraId="4B51DAE9" w14:textId="77777777" w:rsidR="00423885" w:rsidRDefault="00000000">
      <w:pPr>
        <w:pStyle w:val="NormalWeb"/>
      </w:pPr>
      <w:r>
        <w:lastRenderedPageBreak/>
        <w:t>O candidato assumirá as consequências de eventuais erros cometidos por seu procurador.</w:t>
      </w:r>
    </w:p>
    <w:p w14:paraId="1E47EF71" w14:textId="77777777" w:rsidR="00423885" w:rsidRDefault="00000000">
      <w:pPr>
        <w:pStyle w:val="NormalWeb"/>
      </w:pPr>
      <w:r>
        <w:t> </w:t>
      </w:r>
    </w:p>
    <w:p w14:paraId="48B990E0" w14:textId="77777777" w:rsidR="00423885" w:rsidRDefault="00000000">
      <w:pPr>
        <w:pStyle w:val="NormalWeb"/>
      </w:pPr>
      <w:r>
        <w:rPr>
          <w:rStyle w:val="Forte"/>
        </w:rPr>
        <w:t>EXAURIMENTO</w:t>
      </w:r>
    </w:p>
    <w:p w14:paraId="11F7BE84" w14:textId="77777777" w:rsidR="00423885" w:rsidRDefault="00000000">
      <w:pPr>
        <w:pStyle w:val="NormalWeb"/>
      </w:pPr>
      <w:r>
        <w:t>Na convocação por equivalência, o candidato não terá exaurido os direitos decorrentes de sua habilitação no certame, ou seja, não perderá o direito a nova convocação na Fatec em que foi aprovado (na unidade de ensino sede do certame) quando:</w:t>
      </w:r>
    </w:p>
    <w:p w14:paraId="685478F6" w14:textId="77777777" w:rsidR="00423885" w:rsidRDefault="00000000">
      <w:pPr>
        <w:pStyle w:val="NormalWeb"/>
      </w:pPr>
      <w:r>
        <w:t>a) Não comparecer na data prevista para a manifestação; ou</w:t>
      </w:r>
    </w:p>
    <w:p w14:paraId="0BB15940" w14:textId="77777777" w:rsidR="00423885" w:rsidRDefault="00000000">
      <w:pPr>
        <w:pStyle w:val="NormalWeb"/>
      </w:pPr>
      <w:r>
        <w:t>b) Recusar as aulas oferecidas, no momento do comparecimento para a Sessão de Escolha.</w:t>
      </w:r>
    </w:p>
    <w:p w14:paraId="2DB9A499" w14:textId="77777777" w:rsidR="00423885" w:rsidRDefault="00000000">
      <w:pPr>
        <w:pStyle w:val="NormalWeb"/>
      </w:pPr>
      <w:r>
        <w:t> </w:t>
      </w:r>
    </w:p>
    <w:p w14:paraId="45EC4BD6" w14:textId="77777777" w:rsidR="00423885" w:rsidRDefault="00000000">
      <w:pPr>
        <w:pStyle w:val="NormalWeb"/>
      </w:pPr>
      <w:r>
        <w:t>Para mais informações acerca da convocação, verifique o CAPÍTULO XVIII – DA CONVOCAÇÃO do Edital de Abertura de Inscrições.</w:t>
      </w:r>
    </w:p>
    <w:p w14:paraId="15262ACF" w14:textId="77777777" w:rsidR="00423885" w:rsidRDefault="00000000">
      <w:pPr>
        <w:pStyle w:val="NormalWeb"/>
      </w:pPr>
      <w:r>
        <w:t> </w:t>
      </w:r>
    </w:p>
    <w:p w14:paraId="68FB249E" w14:textId="7490209F" w:rsidR="00E5255B" w:rsidRDefault="00E5255B">
      <w:pPr>
        <w:pStyle w:val="NormalWeb"/>
      </w:pPr>
    </w:p>
    <w:sectPr w:rsidR="00E525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1C0"/>
    <w:rsid w:val="002A24EB"/>
    <w:rsid w:val="002F3F24"/>
    <w:rsid w:val="00423885"/>
    <w:rsid w:val="00445181"/>
    <w:rsid w:val="005652D6"/>
    <w:rsid w:val="00C431C0"/>
    <w:rsid w:val="00E52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489879"/>
  <w15:chartTrackingRefBased/>
  <w15:docId w15:val="{80FFABD2-E941-47CB-AF93-31FC5CDA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724</Words>
  <Characters>3913</Characters>
  <Application>Microsoft Office Word</Application>
  <DocSecurity>0</DocSecurity>
  <Lines>32</Lines>
  <Paragraphs>9</Paragraphs>
  <ScaleCrop>false</ScaleCrop>
  <Company/>
  <LinksUpToDate>false</LinksUpToDate>
  <CharactersWithSpaces>4628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Flavia Marcal de Souza</dc:creator>
  <cp:keywords/>
  <dc:description/>
  <cp:lastModifiedBy>Ana Flavia Marcal de Souza</cp:lastModifiedBy>
  <cp:revision>4</cp:revision>
  <dcterms:created xsi:type="dcterms:W3CDTF">2025-09-30T18:44:00Z</dcterms:created>
  <dcterms:modified xsi:type="dcterms:W3CDTF">2025-10-01T14:53:00Z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2025-09-30T18:44:34Z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e486bc47-f9d6-49ac-9c3d-6c91de012c2d</vt:lpwstr>
  </property>
  <property fmtid="{D5CDD505-2E9C-101B-9397-08002B2CF9AE}" pid="8" name="MSIP_Label_ff380b4d-8a71-4241-982c-3816ad3ce8fc_ContentBits">
    <vt:lpwstr>0</vt:lpwstr>
  </property>
  <property fmtid="{D5CDD505-2E9C-101B-9397-08002B2CF9AE}" pid="9" name="MSIP_Label_ff380b4d-8a71-4241-982c-3816ad3ce8fc_Tag">
    <vt:lpwstr>10, 3, 0, 1</vt:lpwstr>
  </property>
</Properties>
</file>